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MCVSD Parents &amp; Families,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approach August, I wanted to share additional information with you about the start of our school year.</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MCVSD Reopening Plan</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Governor Murphy’s </w:t>
      </w:r>
      <w:r w:rsidDel="00000000" w:rsidR="00000000" w:rsidRPr="00000000">
        <w:rPr>
          <w:rFonts w:ascii="Times New Roman" w:cs="Times New Roman" w:eastAsia="Times New Roman" w:hAnsi="Times New Roman"/>
          <w:i w:val="1"/>
          <w:sz w:val="24"/>
          <w:szCs w:val="24"/>
          <w:rtl w:val="0"/>
        </w:rPr>
        <w:t xml:space="preserve">Road Back </w:t>
      </w:r>
      <w:r w:rsidDel="00000000" w:rsidR="00000000" w:rsidRPr="00000000">
        <w:rPr>
          <w:rFonts w:ascii="Times New Roman" w:cs="Times New Roman" w:eastAsia="Times New Roman" w:hAnsi="Times New Roman"/>
          <w:sz w:val="24"/>
          <w:szCs w:val="24"/>
          <w:rtl w:val="0"/>
        </w:rPr>
        <w:t xml:space="preserve">requires school districts to create plans to address how to safely and effectively re-open the school year. To accomplish this task, we created a District Reopening Committee comprising over 30 stakeholders from across our organization: board members, administrators, parents, school nurses, teachers, and custodians. After diligently meeting over the past four weeks, our plan was adopted by the MCVSD Board of Education and is available for your review: </w:t>
      </w:r>
      <w:hyperlink r:id="rId6">
        <w:r w:rsidDel="00000000" w:rsidR="00000000" w:rsidRPr="00000000">
          <w:rPr>
            <w:rFonts w:ascii="Times New Roman" w:cs="Times New Roman" w:eastAsia="Times New Roman" w:hAnsi="Times New Roman"/>
            <w:color w:val="1155cc"/>
            <w:sz w:val="24"/>
            <w:szCs w:val="24"/>
            <w:u w:val="single"/>
            <w:rtl w:val="0"/>
          </w:rPr>
          <w:t xml:space="preserve">MCVSD Reopening Plan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Calendar Update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calendar has been updated</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10-Month Calendar</w:t>
        </w:r>
      </w:hyperlink>
      <w:r w:rsidDel="00000000" w:rsidR="00000000" w:rsidRPr="00000000">
        <w:rPr>
          <w:rFonts w:ascii="Times New Roman" w:cs="Times New Roman" w:eastAsia="Times New Roman" w:hAnsi="Times New Roman"/>
          <w:sz w:val="24"/>
          <w:szCs w:val="24"/>
          <w:rtl w:val="0"/>
        </w:rPr>
        <w:t xml:space="preserve">), so the first day of school will be </w:t>
      </w:r>
      <w:r w:rsidDel="00000000" w:rsidR="00000000" w:rsidRPr="00000000">
        <w:rPr>
          <w:rFonts w:ascii="Times New Roman" w:cs="Times New Roman" w:eastAsia="Times New Roman" w:hAnsi="Times New Roman"/>
          <w:b w:val="1"/>
          <w:sz w:val="24"/>
          <w:szCs w:val="24"/>
          <w:u w:val="single"/>
          <w:rtl w:val="0"/>
        </w:rPr>
        <w:t xml:space="preserve">September 9</w:t>
      </w:r>
      <w:r w:rsidDel="00000000" w:rsidR="00000000" w:rsidRPr="00000000">
        <w:rPr>
          <w:rFonts w:ascii="Times New Roman" w:cs="Times New Roman" w:eastAsia="Times New Roman" w:hAnsi="Times New Roman"/>
          <w:sz w:val="24"/>
          <w:szCs w:val="24"/>
          <w:rtl w:val="0"/>
        </w:rPr>
        <w:t xml:space="preserve">. This change will give our teachers and staff additional time to prepare while also helping to balance the in-person time of our cohorts.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tbl>
      <w:tblPr>
        <w:tblStyle w:val="Table1"/>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1383"/>
        <w:gridCol w:w="1383"/>
        <w:gridCol w:w="1383"/>
        <w:gridCol w:w="1383"/>
        <w:gridCol w:w="1383"/>
        <w:tblGridChange w:id="0">
          <w:tblGrid>
            <w:gridCol w:w="2415"/>
            <w:gridCol w:w="1383"/>
            <w:gridCol w:w="1383"/>
            <w:gridCol w:w="1383"/>
            <w:gridCol w:w="1383"/>
            <w:gridCol w:w="1383"/>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Instructional Delivery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 </w:t>
            </w:r>
          </w:p>
          <w:p w:rsidR="00000000" w:rsidDel="00000000" w:rsidP="00000000" w:rsidRDefault="00000000" w:rsidRPr="00000000" w14:paraId="0000000D">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 </w:t>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 9/9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 9/10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9/11</w:t>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In-Person Learning</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Labor Day</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 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Deep Cleaning</w:t>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Remote Learning</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0" w:before="0"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after="0" w:before="0"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&amp; B</w:t>
            </w:r>
          </w:p>
        </w:tc>
      </w:tr>
    </w:tbl>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tbl>
      <w:tblPr>
        <w:tblStyle w:val="Table2"/>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1383"/>
        <w:gridCol w:w="1383"/>
        <w:gridCol w:w="1383"/>
        <w:gridCol w:w="1383"/>
        <w:gridCol w:w="1383"/>
        <w:tblGridChange w:id="0">
          <w:tblGrid>
            <w:gridCol w:w="2415"/>
            <w:gridCol w:w="1383"/>
            <w:gridCol w:w="1383"/>
            <w:gridCol w:w="1383"/>
            <w:gridCol w:w="1383"/>
            <w:gridCol w:w="1383"/>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Instructional Delivery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 </w:t>
            </w:r>
          </w:p>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 </w:t>
            </w:r>
          </w:p>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 9/16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 9/17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9/18</w:t>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In-Person Learning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Deep Cleaning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Remote Learning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&amp;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r>
    </w:tbl>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Building Plans and Cohorts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you have questions about how your students will be grouped in cohorts and how individual programs will run. By </w:t>
      </w:r>
      <w:r w:rsidDel="00000000" w:rsidR="00000000" w:rsidRPr="00000000">
        <w:rPr>
          <w:rFonts w:ascii="Times New Roman" w:cs="Times New Roman" w:eastAsia="Times New Roman" w:hAnsi="Times New Roman"/>
          <w:b w:val="1"/>
          <w:sz w:val="24"/>
          <w:szCs w:val="24"/>
          <w:rtl w:val="0"/>
        </w:rPr>
        <w:t xml:space="preserve">August 14</w:t>
      </w:r>
      <w:r w:rsidDel="00000000" w:rsidR="00000000" w:rsidRPr="00000000">
        <w:rPr>
          <w:rFonts w:ascii="Times New Roman" w:cs="Times New Roman" w:eastAsia="Times New Roman" w:hAnsi="Times New Roman"/>
          <w:sz w:val="24"/>
          <w:szCs w:val="24"/>
          <w:rtl w:val="0"/>
        </w:rPr>
        <w:t xml:space="preserve">, your student’s building principal will share information about which cohort your student will be in and additional details about the operation of their school shortly afterward. Because we have over 30 programs throughout the County, we could not adopt a one-size-fits-all approach.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COVID-19 Frequently Asked Questions</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all the messages to our COVID-19 email address (</w:t>
      </w:r>
      <w:hyperlink r:id="rId8">
        <w:r w:rsidDel="00000000" w:rsidR="00000000" w:rsidRPr="00000000">
          <w:rPr>
            <w:rFonts w:ascii="Times New Roman" w:cs="Times New Roman" w:eastAsia="Times New Roman" w:hAnsi="Times New Roman"/>
            <w:color w:val="1155cc"/>
            <w:sz w:val="24"/>
            <w:szCs w:val="24"/>
            <w:u w:val="single"/>
            <w:rtl w:val="0"/>
          </w:rPr>
          <w:t xml:space="preserve">covid19questions@ctemc.org</w:t>
        </w:r>
      </w:hyperlink>
      <w:r w:rsidDel="00000000" w:rsidR="00000000" w:rsidRPr="00000000">
        <w:rPr>
          <w:rFonts w:ascii="Times New Roman" w:cs="Times New Roman" w:eastAsia="Times New Roman" w:hAnsi="Times New Roman"/>
          <w:sz w:val="24"/>
          <w:szCs w:val="24"/>
          <w:rtl w:val="0"/>
        </w:rPr>
        <w:t xml:space="preserve">). We wanted to address some of the most common ones. Questions about individual buildings/programs are best directed at your student’s principal.</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What options will be offered for children who have high-risk family members or those families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who want their students to attend remotely?</w:t>
      </w:r>
    </w:p>
    <w:p w:rsidR="00000000" w:rsidDel="00000000" w:rsidP="00000000" w:rsidRDefault="00000000" w:rsidRPr="00000000" w14:paraId="00000040">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Governor allowed all parents and families to be able to access 100% virtual learning. We shared a letter this week about our process (</w:t>
      </w:r>
      <w:hyperlink r:id="rId9">
        <w:r w:rsidDel="00000000" w:rsidR="00000000" w:rsidRPr="00000000">
          <w:rPr>
            <w:rFonts w:ascii="Times New Roman" w:cs="Times New Roman" w:eastAsia="Times New Roman" w:hAnsi="Times New Roman"/>
            <w:color w:val="1155cc"/>
            <w:sz w:val="24"/>
            <w:szCs w:val="24"/>
            <w:u w:val="single"/>
            <w:rtl w:val="0"/>
          </w:rPr>
          <w:t xml:space="preserve">MCVSD Virtual Learning</w:t>
        </w:r>
      </w:hyperlink>
      <w:r w:rsidDel="00000000" w:rsidR="00000000" w:rsidRPr="00000000">
        <w:rPr>
          <w:rFonts w:ascii="Times New Roman" w:cs="Times New Roman" w:eastAsia="Times New Roman" w:hAnsi="Times New Roman"/>
          <w:sz w:val="24"/>
          <w:szCs w:val="24"/>
          <w:rtl w:val="0"/>
        </w:rPr>
        <w:t xml:space="preserve">). Please contact your building principal if you have any questions.</w:t>
      </w:r>
    </w:p>
    <w:p w:rsidR="00000000" w:rsidDel="00000000" w:rsidP="00000000" w:rsidRDefault="00000000" w:rsidRPr="00000000" w14:paraId="0000004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What are the factors that would make the MCVSD change from hybrid to all-remote or back?</w:t>
      </w:r>
    </w:p>
    <w:p w:rsidR="00000000" w:rsidDel="00000000" w:rsidP="00000000" w:rsidRDefault="00000000" w:rsidRPr="00000000" w14:paraId="00000044">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There is no greater priority than the health and safety of our students, families, and staff. We continue to work closely with the Monmouth County Health Department and follow their direction to keep our schools safe.</w:t>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How will you handle transportation? Will there be bussing?</w:t>
      </w:r>
    </w:p>
    <w:p w:rsidR="00000000" w:rsidDel="00000000" w:rsidP="00000000" w:rsidRDefault="00000000" w:rsidRPr="00000000" w14:paraId="00000048">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Bussing services will continue to be provided by resident districts. We have been working closely with them to support our students’ access to our programs. They can best address questions about safety protocols.</w:t>
      </w:r>
    </w:p>
    <w:p w:rsidR="00000000" w:rsidDel="00000000" w:rsidP="00000000" w:rsidRDefault="00000000" w:rsidRPr="00000000" w14:paraId="0000004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How does staggering dismissal work? Will your programs run their regular times?</w:t>
      </w:r>
    </w:p>
    <w:p w:rsidR="00000000" w:rsidDel="00000000" w:rsidP="00000000" w:rsidRDefault="00000000" w:rsidRPr="00000000" w14:paraId="0000004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 expect all our schools and programs to run their regular hours of operation, including shared-time. To prevent student gatherings and hallway congestion, we will stagger the transition of classes and dismissal so everyone can leave on time safely.</w:t>
      </w:r>
    </w:p>
    <w:p w:rsidR="00000000" w:rsidDel="00000000" w:rsidP="00000000" w:rsidRDefault="00000000" w:rsidRPr="00000000" w14:paraId="0000004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Will there be signage about social distancing?</w:t>
      </w:r>
    </w:p>
    <w:p w:rsidR="00000000" w:rsidDel="00000000" w:rsidP="00000000" w:rsidRDefault="00000000" w:rsidRPr="00000000" w14:paraId="00000050">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our buildings will have signage to support social distancing, effective mask use, and health habits. Additionally, all students and staff will receive training on how to socially distance, use masks, and stay healthy.</w:t>
      </w:r>
    </w:p>
    <w:p w:rsidR="00000000" w:rsidDel="00000000" w:rsidP="00000000" w:rsidRDefault="00000000" w:rsidRPr="00000000" w14:paraId="0000005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 </w:t>
      </w:r>
      <w:r w:rsidDel="00000000" w:rsidR="00000000" w:rsidRPr="00000000">
        <w:rPr>
          <w:rFonts w:ascii="Times New Roman" w:cs="Times New Roman" w:eastAsia="Times New Roman" w:hAnsi="Times New Roman"/>
          <w:sz w:val="24"/>
          <w:szCs w:val="24"/>
          <w:rtl w:val="0"/>
        </w:rPr>
        <w:t xml:space="preserve">How will lunch be handled? </w:t>
      </w:r>
    </w:p>
    <w:p w:rsidR="00000000" w:rsidDel="00000000" w:rsidP="00000000" w:rsidRDefault="00000000" w:rsidRPr="00000000" w14:paraId="0000005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For the programs that offer lunch service, we will be working with our vendors to adopt the recommendations required by the NJ Department of Education guidance and provide Free &amp; Reduced Lunch access to those students who qualify. During lunch, students will be expected to maintain their social distance while eating &amp; drinking. Free &amp; Reduced Lunch applications are available on our website: </w:t>
      </w:r>
      <w:hyperlink r:id="rId10">
        <w:r w:rsidDel="00000000" w:rsidR="00000000" w:rsidRPr="00000000">
          <w:rPr>
            <w:rFonts w:ascii="Times New Roman" w:cs="Times New Roman" w:eastAsia="Times New Roman" w:hAnsi="Times New Roman"/>
            <w:color w:val="1155cc"/>
            <w:sz w:val="24"/>
            <w:szCs w:val="24"/>
            <w:u w:val="single"/>
            <w:rtl w:val="0"/>
          </w:rPr>
          <w:t xml:space="preserve">English</w:t>
        </w:r>
      </w:hyperlink>
      <w:r w:rsidDel="00000000" w:rsidR="00000000" w:rsidRPr="00000000">
        <w:rPr>
          <w:rFonts w:ascii="Times New Roman" w:cs="Times New Roman" w:eastAsia="Times New Roman" w:hAnsi="Times New Roman"/>
          <w:sz w:val="24"/>
          <w:szCs w:val="24"/>
          <w:rtl w:val="0"/>
        </w:rPr>
        <w:t xml:space="preserve">/</w:t>
      </w:r>
      <w:hyperlink r:id="rId11">
        <w:r w:rsidDel="00000000" w:rsidR="00000000" w:rsidRPr="00000000">
          <w:rPr>
            <w:rFonts w:ascii="Times New Roman" w:cs="Times New Roman" w:eastAsia="Times New Roman" w:hAnsi="Times New Roman"/>
            <w:color w:val="1155cc"/>
            <w:sz w:val="24"/>
            <w:szCs w:val="24"/>
            <w:u w:val="single"/>
            <w:rtl w:val="0"/>
          </w:rPr>
          <w:t xml:space="preserve">Español</w:t>
        </w:r>
      </w:hyperlink>
      <w:r w:rsidDel="00000000" w:rsidR="00000000" w:rsidRPr="00000000">
        <w:rPr>
          <w:rtl w:val="0"/>
        </w:rPr>
      </w:r>
    </w:p>
    <w:p w:rsidR="00000000" w:rsidDel="00000000" w:rsidP="00000000" w:rsidRDefault="00000000" w:rsidRPr="00000000" w14:paraId="0000005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How are A &amp; B groups being divided? Will siblings be grouped together?</w:t>
      </w:r>
    </w:p>
    <w:p w:rsidR="00000000" w:rsidDel="00000000" w:rsidP="00000000" w:rsidRDefault="00000000" w:rsidRPr="00000000" w14:paraId="00000058">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Each program is developing a plan based on the needs of their program and/or the student graduation requirements. We understand the barriers staggered school attendance creates for families and where we can, and if transportation allows, we will attempt reasonable accommodations.</w:t>
      </w:r>
    </w:p>
    <w:p w:rsidR="00000000" w:rsidDel="00000000" w:rsidP="00000000" w:rsidRDefault="00000000" w:rsidRPr="00000000" w14:paraId="0000005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Will computers and/or internet access be available to students who need it?</w:t>
      </w:r>
    </w:p>
    <w:p w:rsidR="00000000" w:rsidDel="00000000" w:rsidP="00000000" w:rsidRDefault="00000000" w:rsidRPr="00000000" w14:paraId="0000005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 will have computers and internet access points available for all students who need them in our full-time programs. The MCVSD will support those students in our shared-time programs, who are not provided with a device and/or internet access from their resident district.</w:t>
      </w:r>
      <w:r w:rsidDel="00000000" w:rsidR="00000000" w:rsidRPr="00000000">
        <w:rPr>
          <w:rtl w:val="0"/>
        </w:rPr>
      </w:r>
    </w:p>
    <w:sectPr>
      <w:headerReference r:id="rId12" w:type="default"/>
      <w:headerReference r:id="rId13" w:type="first"/>
      <w:foot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drawing>
        <wp:anchor allowOverlap="1" behindDoc="0" distB="0" distT="0" distL="0" distR="0" hidden="0" layoutInCell="1" locked="0" relativeHeight="0" simplePos="0">
          <wp:simplePos x="0" y="0"/>
          <wp:positionH relativeFrom="page">
            <wp:posOffset>1076325</wp:posOffset>
          </wp:positionH>
          <wp:positionV relativeFrom="page">
            <wp:posOffset>476250</wp:posOffset>
          </wp:positionV>
          <wp:extent cx="5619750" cy="11239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2884" r="2564" t="16312"/>
                  <a:stretch>
                    <a:fillRect/>
                  </a:stretch>
                </pic:blipFill>
                <pic:spPr>
                  <a:xfrm>
                    <a:off x="0" y="0"/>
                    <a:ext cx="5619750" cy="11239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cvsd.org/wp-content/uploads/2020-2021_FR_Lunch_App-Spanish.pdf" TargetMode="External"/><Relationship Id="rId10" Type="http://schemas.openxmlformats.org/officeDocument/2006/relationships/hyperlink" Target="https://www.mcvsd.org/wp-content/uploads/2020-2021_FR_Lunch_App-English.pdf"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UuxF_Rx1hSc36jmMlqbYb5PWvJWYHuiRahQ8pbjSIEs/edit?usp=shari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file/d/1DtsvyQs6mFkOIWkydT0pONS46DIVroff/view?usp=sharing" TargetMode="External"/><Relationship Id="rId7" Type="http://schemas.openxmlformats.org/officeDocument/2006/relationships/hyperlink" Target="https://drive.google.com/file/d/1d-u5tUpDnUbsyM7cNm3K8u3sgDondevm/view?usp=sharing" TargetMode="External"/><Relationship Id="rId8" Type="http://schemas.openxmlformats.org/officeDocument/2006/relationships/hyperlink" Target="mailto:covid19questions@ctem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